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98" w:rsidRDefault="00745F98" w:rsidP="00745F98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 с оценкой</w:t>
      </w:r>
    </w:p>
    <w:p w:rsidR="00745F98" w:rsidRDefault="00745F98" w:rsidP="00745F98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F98" w:rsidRDefault="00745F98" w:rsidP="00745F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«Программирование урожаев сельскохозяйственных культур»</w:t>
      </w:r>
    </w:p>
    <w:p w:rsidR="00745F98" w:rsidRDefault="00745F98" w:rsidP="00745F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5F98" w:rsidRDefault="00745F98" w:rsidP="00745F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1: Программирование урожаев сельскохозяйственных культур – актуальная задача агрономической науки и производства. Обоснование актуальности проблемы и пути её реализации 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– предмет, методы ее исследований, краткая история развития.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как метод комплексного подхода в реализации достижений сельскохозяйственных наук для получения высоких урожаев сельскохозяйственных культур.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основных законов земледелия и растениеводства при программировании урожаев.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понятий планирования, прогнозирования и программирование урожая.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урожайности ведущих в зоне сельскохозяйственных культур в системе севообороте и общей продуктивности севооборота.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озимой пшеницы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озимого ячменя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ярового ячменя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овса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кукурузы на зерно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кукурузы на силос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проса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гречихи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сорго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гороха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Программирование урожаев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горохо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овсяной</w:t>
      </w:r>
      <w:proofErr w:type="gramEnd"/>
      <w:r>
        <w:rPr>
          <w:rFonts w:ascii="Times New Roman" w:hAnsi="Times New Roman"/>
          <w:sz w:val="28"/>
          <w:szCs w:val="28"/>
        </w:rPr>
        <w:t xml:space="preserve"> смеси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сахарной свеклы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картофеля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подсолнечника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Программирование урожаев озимого рапса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технологических карт индустриальной технологии сельскохозяйственных культур – организующая структура программирования их урожайности</w:t>
      </w:r>
    </w:p>
    <w:p w:rsidR="00745F98" w:rsidRDefault="00745F98" w:rsidP="00745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F98" w:rsidRDefault="00745F98" w:rsidP="00745F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45F98" w:rsidRDefault="00745F98" w:rsidP="00745F98">
      <w:pPr>
        <w:pStyle w:val="10"/>
        <w:tabs>
          <w:tab w:val="left" w:pos="500"/>
        </w:tabs>
        <w:rPr>
          <w:i/>
          <w:szCs w:val="28"/>
        </w:rPr>
      </w:pPr>
    </w:p>
    <w:p w:rsidR="00745F98" w:rsidRDefault="00745F98" w:rsidP="00745F98">
      <w:pPr>
        <w:pStyle w:val="a3"/>
        <w:spacing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2: Теоретические основы программирования урожая  сельскохозяйственных культур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Представление о теоретически возможном урожае, обеспечиваемом климатическими, почвенными и материально-техническими ресурсами </w:t>
      </w:r>
      <w:r>
        <w:rPr>
          <w:rFonts w:ascii="Times New Roman" w:hAnsi="Times New Roman"/>
          <w:sz w:val="28"/>
          <w:szCs w:val="28"/>
        </w:rPr>
        <w:lastRenderedPageBreak/>
        <w:t>(мелиоративное воздействие, севооборот, сорта, удобрения, гербициды, ядохимикаты, техническая обеспеченность).</w:t>
      </w:r>
      <w:proofErr w:type="gramEnd"/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потенциальной, действительно возможной и производственной урожайности.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Долгосрочные, текущие и оперативные задачи планирования.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программирования урожая сельскохозяйственных культур.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Методы, основанные на использовании обобщенных агроклиматических (ресурсы света, тепла, влаги) и почвенных показателей.</w:t>
      </w:r>
    </w:p>
    <w:p w:rsidR="00745F98" w:rsidRDefault="00745F98" w:rsidP="00745F98">
      <w:pPr>
        <w:pStyle w:val="10"/>
        <w:tabs>
          <w:tab w:val="left" w:pos="500"/>
        </w:tabs>
        <w:rPr>
          <w:i/>
          <w:szCs w:val="28"/>
        </w:rPr>
      </w:pPr>
    </w:p>
    <w:p w:rsidR="00745F98" w:rsidRDefault="00745F98" w:rsidP="00745F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3: Агрометеорологические основы формирования урожаев 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Физиологические аспекты формирования программирования урожаев сельскохозяйственных культур.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создания высокопродуктивных посевов (фотосинтетический потенциал посева, его формирование, чистая продуктивность фотосинтеза, световой режим посева, КПД использования ФАР) для заданного уровня урожая.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Агрометеорологические, агрохимические, агрофизические, агротехнические основы программирования урожая на обычных и мелиорируемых землях различного плодородия.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комплексных исследований по программированию урожаев.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 метеорологических факторов, определяющих состояние и продуктивность сельскохозяйственных культур.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Фотосинтетическая активная радиация (ФАР), ее роль в формировании урожая.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расчета и обеспеченность ФАР основных сельскохозяйственных культур с учетом зональных особенностей.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Температурный режим воздуха и почвы, оценка их влияния на величину и качество урожая сельскохозяйственных культур.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Ресурсы тепла и обеспеченности им основных сельскохозяйственных культур по природно-климатическим зонам.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Вероятность неблагоприятных явлений в районах интенсивного земледелия и учет их при программировании урожая.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прогнозов погоды для программирования урожаев и корректировки программы в процессе ее осуществления.</w:t>
      </w:r>
    </w:p>
    <w:p w:rsidR="00745F98" w:rsidRDefault="00745F98" w:rsidP="00745F98">
      <w:pPr>
        <w:pStyle w:val="10"/>
        <w:tabs>
          <w:tab w:val="left" w:pos="500"/>
        </w:tabs>
        <w:rPr>
          <w:i/>
          <w:szCs w:val="28"/>
        </w:rPr>
      </w:pPr>
    </w:p>
    <w:p w:rsidR="00745F98" w:rsidRDefault="00745F98" w:rsidP="00745F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4: Агрохимические основы программирования урожаев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Агрохимические основы программирования урожаев.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 обоснованная система применения удобрений – значение, задачи, принципы построения.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метода определения норм удобрений для программирования урожаев сельскохозяйственных культур.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Комплексные методы листовой и почвенной диагностики (программа коррекции). Зональные нормативы листовой и почвенной диагностики.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Разработка научно-обоснованных систем применения удобрений в севооборотах для получения программированных урожаев сельскохозяйственных культур.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места и норм внесения органических удобрений в севооборотах.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балансу питательных элементов в севооборотах в зависимости от типа и плодородия почв.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Балансовые и другие методы расчета норм минеральных удобрений в севообороте при высокой и ограниченной обеспеченности посевов минеральными удобрениями.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повышения эффективности удобрений при программировании урожаев (локальное и дробное внесение макроудобрений, применение микроудобрений и др.).</w:t>
      </w:r>
    </w:p>
    <w:p w:rsidR="00745F98" w:rsidRDefault="00745F98" w:rsidP="00745F98">
      <w:pPr>
        <w:pStyle w:val="10"/>
        <w:tabs>
          <w:tab w:val="left" w:pos="500"/>
        </w:tabs>
        <w:rPr>
          <w:i/>
          <w:szCs w:val="28"/>
        </w:rPr>
      </w:pPr>
    </w:p>
    <w:p w:rsidR="00745F98" w:rsidRDefault="00745F98" w:rsidP="00745F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5: Биологические и агротехнические факторы программирования урожаев 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карт засоренности полей севооборотов для разработки рациональной системы мероприятий по профилактике и борьбе с сорняками в посевах (агротехнические, химические и биологические методы).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прогнозов службы защиты растений для разработки интегрированной системы мероприятий по борьбе с вредителями и болезнями сельскохозяйственных культур.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Комплексное и оптимальное применение удобрений и пестицидов – необходимое условие индустриальной технологии и охраны окружающей среды.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Фотосинтетическая деятельности и продуктивность посевов.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показателей роста растений при программировании урожаев.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формирования элементов продуктивности урожая на разных фазах (этапах) органогенеза, роста и развития растений. Использование полученной информации при уходе за посевами.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сорта при программировании урожаев.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сортов, соответствующих почвенно-климатическим условиям зоны, устойчивых к комплексу неблагоприятных условий (засухоустойчивость, холодоустойчивость, морозоустойчивость, устойчивость к болезням и вредителям, устойчивость к полеганию).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оптимальной густоты стояния растений в посевах с учетом полевой всхожести семян, выпада растений в течение вегетационного периода, способа посева, обеспечивающего аккумулирование заданного уровня солнечной энергии, формирование хозяйственно полезной части урожая.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мероприятий по уходу за посевами и корректировка их по результатам контроля фактического хода формирования урожая (боронование, культивации, подкормки, орошение и др.).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Использование агротехнических приемов в период вегетации, повышающих качество сельскохозяйственной продукции (внекорневые подкормки, </w:t>
      </w:r>
      <w:proofErr w:type="spellStart"/>
      <w:r>
        <w:rPr>
          <w:rFonts w:ascii="Times New Roman" w:hAnsi="Times New Roman"/>
          <w:sz w:val="28"/>
          <w:szCs w:val="28"/>
        </w:rPr>
        <w:t>ретарданты</w:t>
      </w:r>
      <w:proofErr w:type="spellEnd"/>
      <w:r>
        <w:rPr>
          <w:rFonts w:ascii="Times New Roman" w:hAnsi="Times New Roman"/>
          <w:sz w:val="28"/>
          <w:szCs w:val="28"/>
        </w:rPr>
        <w:t>, десиканты, дефолианты).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оптимальных сроков и способов уборки как необходимое условие сохранения качества и предотвращения потерь урожая.</w:t>
      </w:r>
    </w:p>
    <w:p w:rsidR="00745F98" w:rsidRDefault="00745F98" w:rsidP="00745F98">
      <w:pPr>
        <w:pStyle w:val="10"/>
        <w:tabs>
          <w:tab w:val="left" w:pos="500"/>
        </w:tabs>
        <w:rPr>
          <w:i/>
          <w:szCs w:val="28"/>
        </w:rPr>
      </w:pPr>
    </w:p>
    <w:p w:rsidR="00745F98" w:rsidRDefault="00745F98" w:rsidP="00745F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6: Оптимизация условий водно-воздушного режима почвы при программировании урожаев 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условий вводно-воздушного режима почвы при программировании урожаев.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необходимости орошения или осушения, основных параметров оптимизации водного и воздушного режимов почвы для разных уровней урожайности.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оросительных и поливных норм для оптимизации водного режима почвы на получение запланированных урожаев с учетом имеющихся ресурсов воды, применения удобрений и других факторов.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прогностической, корректирующей и оперативно-текущей программ управления водным режимом почвы.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оптимизации и управления водным и воздушным режимами почвы на осушительно-увлажнительных системах.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оптимальной системы обработки почвы для получения программированного урожая (приемы по накоплению и сохранению влаги, созданию оптимальной плотности почвы).</w:t>
      </w:r>
    </w:p>
    <w:p w:rsidR="00745F98" w:rsidRDefault="00745F98" w:rsidP="00745F98">
      <w:pPr>
        <w:pStyle w:val="10"/>
        <w:tabs>
          <w:tab w:val="left" w:pos="500"/>
        </w:tabs>
        <w:rPr>
          <w:i/>
          <w:szCs w:val="28"/>
        </w:rPr>
      </w:pPr>
    </w:p>
    <w:p w:rsidR="00745F98" w:rsidRDefault="00745F98" w:rsidP="00745F98">
      <w:pPr>
        <w:pStyle w:val="10"/>
        <w:tabs>
          <w:tab w:val="left" w:pos="500"/>
        </w:tabs>
        <w:rPr>
          <w:b/>
          <w:szCs w:val="28"/>
        </w:rPr>
      </w:pPr>
      <w:r>
        <w:rPr>
          <w:b/>
          <w:szCs w:val="28"/>
        </w:rPr>
        <w:t>Раздел 7: Программирование урожая на основе математико-статистических методов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Математико-статистические методы программирования (регрессионные модели количественных связей урожая с факторами, обеспечивающими его).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Динамические имитационные модели формирования урожая, использующие системы дифференциальных уравнений для комплексной оценки роста и развития растений, формирования урожая.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Методы, основанные на применении автоматизированной системы управления технологическими процессами в земледелии.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Математико-статистические методы программирования (регрессионные модели количественных связей урожая с факторами, обеспечивающими его)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Динамические имитационные модели формирования урожая.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Методы, основанные на применении автоматизированной системы управления технологическими процессами в земледелии.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Агроэкологические функции урожайности сельскохозяйственных культур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Экономико-математические модели формирования урожаев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динамики накопления биомассы и хозяйственно полезной продукции при программировании урожая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Индустриальные технологии – организационная форма реализации программирования урожае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Автоматизация разработки индустриальных технологий на ЭВМ</w:t>
      </w:r>
    </w:p>
    <w:p w:rsidR="00745F98" w:rsidRDefault="00745F98" w:rsidP="00745F9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Автоматизированная система управления технологическими процессами в земледелии.</w:t>
      </w:r>
    </w:p>
    <w:p w:rsidR="00421216" w:rsidRDefault="00421216"/>
    <w:sectPr w:rsidR="0042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3455E"/>
    <w:multiLevelType w:val="hybridMultilevel"/>
    <w:tmpl w:val="F9C0DA74"/>
    <w:lvl w:ilvl="0" w:tplc="6362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45F98"/>
    <w:rsid w:val="00421216"/>
    <w:rsid w:val="0074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745F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F98"/>
  </w:style>
  <w:style w:type="paragraph" w:customStyle="1" w:styleId="10">
    <w:name w:val="Обычный1"/>
    <w:rsid w:val="00745F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745F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1281</Words>
  <Characters>7306</Characters>
  <Application>Microsoft Office Word</Application>
  <DocSecurity>0</DocSecurity>
  <Lines>60</Lines>
  <Paragraphs>17</Paragraphs>
  <ScaleCrop>false</ScaleCrop>
  <Company>Microsoft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2016-12-05T08:14:00Z</dcterms:created>
  <dcterms:modified xsi:type="dcterms:W3CDTF">2016-12-05T08:16:00Z</dcterms:modified>
</cp:coreProperties>
</file>